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3C3833" w14:textId="77777777" w:rsidR="000A3514" w:rsidRDefault="000A3514" w:rsidP="000A3514">
      <w:pPr>
        <w:widowControl w:val="0"/>
        <w:autoSpaceDE w:val="0"/>
        <w:autoSpaceDN w:val="0"/>
        <w:adjustRightInd w:val="0"/>
        <w:rPr>
          <w:rFonts w:ascii="Helvetica" w:hAnsi="Helvetica" w:cs="Helvetica"/>
          <w:color w:val="434343"/>
          <w:sz w:val="56"/>
          <w:szCs w:val="56"/>
        </w:rPr>
      </w:pPr>
      <w:r>
        <w:rPr>
          <w:rFonts w:ascii="Helvetica" w:hAnsi="Helvetica" w:cs="Helvetica"/>
          <w:color w:val="434343"/>
          <w:sz w:val="56"/>
          <w:szCs w:val="56"/>
        </w:rPr>
        <w:t>ASSIGN 9 ISLAM &amp; MODERNITY</w:t>
      </w:r>
    </w:p>
    <w:p w14:paraId="7344F190"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Your responses are due on Thursday, Oct. 25</w:t>
      </w:r>
      <w:r w:rsidRPr="000A3514">
        <w:rPr>
          <w:rFonts w:ascii="Helvetica" w:hAnsi="Helvetica" w:cs="Helvetica"/>
          <w:color w:val="FF0000"/>
          <w:sz w:val="32"/>
          <w:szCs w:val="32"/>
        </w:rPr>
        <w:t>.</w:t>
      </w:r>
      <w:r w:rsidRPr="000A3514">
        <w:rPr>
          <w:rFonts w:ascii="Helvetica" w:hAnsi="Helvetica" w:cs="Helvetica"/>
          <w:color w:val="FF0000"/>
          <w:sz w:val="32"/>
          <w:szCs w:val="32"/>
        </w:rPr>
        <w:t xml:space="preserve"> 2 pages</w:t>
      </w:r>
    </w:p>
    <w:p w14:paraId="36F41707"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4D2428CE"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Dear Students,</w:t>
      </w:r>
    </w:p>
    <w:p w14:paraId="7F3E48B0"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To do this assignment you need to read Mishra (Chapters Two), and the attached file by Bernard Lewis (note: to reduce the reading load, I excluded Mishra, Chapter One, and Armstrong, pp. 141-188).</w:t>
      </w:r>
    </w:p>
    <w:p w14:paraId="137790AF"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6CF65014"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What are the fundamental features of the Enlightenment that according to Lewis distinguish the Islamic World from the modern West?</w:t>
      </w:r>
    </w:p>
    <w:p w14:paraId="406B0C8C"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65CD254F"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Lewis maintains that Muslims “rage” against the West, particularly the US, because they failed to go through the transformations associated with the Age of Enlightenment. Briefly reproduce Lewis's argument. Do you agree with him? Why or why not?</w:t>
      </w:r>
    </w:p>
    <w:p w14:paraId="0A1D285C"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1BA2110A"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Mishra presents an analysis that seems to contradict Lewis. Basing yourself on Mishra's analysis of the life of Jamal al-Din al-Afghani, write a critical evaluation of Lewis's popular thesis.</w:t>
      </w:r>
    </w:p>
    <w:p w14:paraId="33746847"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13D135C0" w14:textId="77777777" w:rsidR="000A3514" w:rsidRDefault="000A3514" w:rsidP="000A3514">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Lewis uses the phrase “Clash of Civilizations” years before Samuel P. Huntington (you could check him and this concept on line). In your view, and considering what we have studied so far, do you believe that the presumed conflict between the West and the Islamic World, is best described as a “clash of civilizations” [i.e. or as some US political leaders put it because “they don't like our way of life”] or as a “clash over power and economic resources”? Explain your view.</w:t>
      </w:r>
    </w:p>
    <w:p w14:paraId="5C07C4F0" w14:textId="77777777" w:rsidR="000A3514" w:rsidRDefault="000A3514" w:rsidP="000A3514">
      <w:pPr>
        <w:widowControl w:val="0"/>
        <w:autoSpaceDE w:val="0"/>
        <w:autoSpaceDN w:val="0"/>
        <w:adjustRightInd w:val="0"/>
        <w:rPr>
          <w:rFonts w:ascii="Helvetica" w:hAnsi="Helvetica" w:cs="Helvetica"/>
          <w:color w:val="262626"/>
          <w:sz w:val="32"/>
          <w:szCs w:val="32"/>
        </w:rPr>
      </w:pPr>
    </w:p>
    <w:tbl>
      <w:tblPr>
        <w:tblW w:w="0" w:type="auto"/>
        <w:tblInd w:w="-108" w:type="dxa"/>
        <w:tblBorders>
          <w:top w:val="nil"/>
          <w:left w:val="nil"/>
          <w:right w:val="nil"/>
        </w:tblBorders>
        <w:tblLayout w:type="fixed"/>
        <w:tblLook w:val="0000" w:firstRow="0" w:lastRow="0" w:firstColumn="0" w:lastColumn="0" w:noHBand="0" w:noVBand="0"/>
      </w:tblPr>
      <w:tblGrid>
        <w:gridCol w:w="8692"/>
      </w:tblGrid>
      <w:tr w:rsidR="000A3514" w14:paraId="78FDBCC6" w14:textId="77777777" w:rsidTr="009B3CA6">
        <w:tblPrEx>
          <w:tblCellMar>
            <w:top w:w="0" w:type="dxa"/>
            <w:bottom w:w="0" w:type="dxa"/>
          </w:tblCellMar>
        </w:tblPrEx>
        <w:tc>
          <w:tcPr>
            <w:tcW w:w="8692" w:type="dxa"/>
            <w:vAlign w:val="center"/>
          </w:tcPr>
          <w:p w14:paraId="311B2240" w14:textId="77777777" w:rsidR="000A3514" w:rsidRDefault="000A3514" w:rsidP="009B3CA6">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14:anchorId="2D901C65" wp14:editId="0C9E2CCE">
                  <wp:extent cx="205105" cy="205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105" cy="205105"/>
                          </a:xfrm>
                          <a:prstGeom prst="rect">
                            <a:avLst/>
                          </a:prstGeom>
                          <a:noFill/>
                          <a:ln>
                            <a:noFill/>
                          </a:ln>
                        </pic:spPr>
                      </pic:pic>
                    </a:graphicData>
                  </a:graphic>
                </wp:inline>
              </w:drawing>
            </w:r>
            <w:r>
              <w:rPr>
                <w:rFonts w:ascii="Helvetica" w:hAnsi="Helvetica" w:cs="Helvetica"/>
                <w:color w:val="262626"/>
                <w:sz w:val="32"/>
                <w:szCs w:val="32"/>
              </w:rPr>
              <w:t xml:space="preserve"> </w:t>
            </w:r>
            <w:hyperlink r:id="rId5" w:history="1">
              <w:r>
                <w:rPr>
                  <w:rFonts w:ascii="Helvetica" w:hAnsi="Helvetica" w:cs="Helvetica"/>
                  <w:color w:val="021C3B"/>
                  <w:sz w:val="32"/>
                  <w:szCs w:val="32"/>
                </w:rPr>
                <w:t>The</w:t>
              </w:r>
              <w:bookmarkStart w:id="0" w:name="_GoBack"/>
              <w:bookmarkEnd w:id="0"/>
              <w:r>
                <w:rPr>
                  <w:rFonts w:ascii="Helvetica" w:hAnsi="Helvetica" w:cs="Helvetica"/>
                  <w:color w:val="021C3B"/>
                  <w:sz w:val="32"/>
                  <w:szCs w:val="32"/>
                </w:rPr>
                <w:t xml:space="preserve"> Ro</w:t>
              </w:r>
              <w:r>
                <w:rPr>
                  <w:rFonts w:ascii="Helvetica" w:hAnsi="Helvetica" w:cs="Helvetica"/>
                  <w:color w:val="021C3B"/>
                  <w:sz w:val="32"/>
                  <w:szCs w:val="32"/>
                </w:rPr>
                <w:t>o</w:t>
              </w:r>
              <w:r>
                <w:rPr>
                  <w:rFonts w:ascii="Helvetica" w:hAnsi="Helvetica" w:cs="Helvetica"/>
                  <w:color w:val="021C3B"/>
                  <w:sz w:val="32"/>
                  <w:szCs w:val="32"/>
                </w:rPr>
                <w:t>ts of Muslim Rage - Magazine - The Atlantic.pdf</w:t>
              </w:r>
            </w:hyperlink>
          </w:p>
        </w:tc>
      </w:tr>
    </w:tbl>
    <w:p w14:paraId="393FFBBB"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66A8FBE3"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7BD43430"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16E317E4" w14:textId="77777777" w:rsidR="000A3514" w:rsidRDefault="000A3514" w:rsidP="000A3514">
      <w:pPr>
        <w:widowControl w:val="0"/>
        <w:autoSpaceDE w:val="0"/>
        <w:autoSpaceDN w:val="0"/>
        <w:adjustRightInd w:val="0"/>
        <w:rPr>
          <w:rFonts w:ascii="Helvetica" w:hAnsi="Helvetica" w:cs="Helvetica"/>
          <w:color w:val="262626"/>
          <w:sz w:val="32"/>
          <w:szCs w:val="32"/>
        </w:rPr>
      </w:pPr>
    </w:p>
    <w:p w14:paraId="21184273" w14:textId="77777777" w:rsidR="000A3514" w:rsidRDefault="000A3514" w:rsidP="000A3514">
      <w:pPr>
        <w:widowControl w:val="0"/>
        <w:autoSpaceDE w:val="0"/>
        <w:autoSpaceDN w:val="0"/>
        <w:adjustRightInd w:val="0"/>
        <w:rPr>
          <w:rFonts w:ascii="Helvetica" w:hAnsi="Helvetica" w:cs="Helvetica"/>
          <w:color w:val="262626"/>
          <w:sz w:val="32"/>
          <w:szCs w:val="32"/>
        </w:rPr>
      </w:pPr>
    </w:p>
    <w:tbl>
      <w:tblPr>
        <w:tblW w:w="0" w:type="auto"/>
        <w:tblInd w:w="-108" w:type="dxa"/>
        <w:tblBorders>
          <w:top w:val="nil"/>
          <w:left w:val="nil"/>
          <w:right w:val="nil"/>
        </w:tblBorders>
        <w:tblLayout w:type="fixed"/>
        <w:tblLook w:val="0000" w:firstRow="0" w:lastRow="0" w:firstColumn="0" w:lastColumn="0" w:noHBand="0" w:noVBand="0"/>
      </w:tblPr>
      <w:tblGrid>
        <w:gridCol w:w="360"/>
      </w:tblGrid>
      <w:tr w:rsidR="000A3514" w14:paraId="08E897C8" w14:textId="77777777">
        <w:tblPrEx>
          <w:tblCellMar>
            <w:top w:w="0" w:type="dxa"/>
            <w:bottom w:w="0" w:type="dxa"/>
          </w:tblCellMar>
        </w:tblPrEx>
        <w:tc>
          <w:tcPr>
            <w:tcW w:w="360" w:type="dxa"/>
            <w:vAlign w:val="center"/>
          </w:tcPr>
          <w:p w14:paraId="3AB9E73B" w14:textId="77777777" w:rsidR="000A3514" w:rsidRDefault="000A3514">
            <w:pPr>
              <w:widowControl w:val="0"/>
              <w:autoSpaceDE w:val="0"/>
              <w:autoSpaceDN w:val="0"/>
              <w:adjustRightInd w:val="0"/>
              <w:rPr>
                <w:rFonts w:ascii="Helvetica" w:hAnsi="Helvetica" w:cs="Helvetica"/>
                <w:color w:val="021C3B"/>
                <w:sz w:val="32"/>
                <w:szCs w:val="32"/>
              </w:rPr>
            </w:pPr>
            <w:r>
              <w:rPr>
                <w:rFonts w:ascii="Helvetica" w:hAnsi="Helvetica" w:cs="Helvetica"/>
                <w:color w:val="021C3B"/>
                <w:sz w:val="32"/>
                <w:szCs w:val="32"/>
              </w:rPr>
              <w:t> </w:t>
            </w:r>
          </w:p>
        </w:tc>
      </w:tr>
    </w:tbl>
    <w:p w14:paraId="5E1382DC" w14:textId="77777777" w:rsidR="00A33749" w:rsidRDefault="000A3514"/>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514"/>
    <w:rsid w:val="000A3514"/>
    <w:rsid w:val="00345056"/>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7F6B3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s://ndnumoodle.remote-learner.net/pluginfile.php/109638/mod_assign/introattachment/0/The%20Roots%20of%20Muslim%20Rage%20-%20Magazine%20-%20The%20Atlantic.pdf?forcedownload=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239</Words>
  <Characters>1364</Characters>
  <Application>Microsoft Macintosh Word</Application>
  <DocSecurity>0</DocSecurity>
  <Lines>11</Lines>
  <Paragraphs>3</Paragraphs>
  <ScaleCrop>false</ScaleCrop>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2018-10-23T01:27:00Z</dcterms:created>
  <dcterms:modified xsi:type="dcterms:W3CDTF">2018-10-23T01:28:00Z</dcterms:modified>
</cp:coreProperties>
</file>